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6D0" w:rsidRPr="000E5204" w:rsidRDefault="00FB26D0" w:rsidP="00FB26D0">
      <w:pPr>
        <w:shd w:val="clear" w:color="auto" w:fill="FFFFFF"/>
        <w:spacing w:after="0" w:line="240" w:lineRule="auto"/>
        <w:jc w:val="center"/>
        <w:rPr>
          <w:rFonts w:ascii="Arial" w:eastAsia="Times New Roman" w:hAnsi="Arial" w:cs="Arial"/>
          <w:color w:val="000000"/>
          <w:sz w:val="24"/>
          <w:szCs w:val="24"/>
          <w:lang w:eastAsia="ru-RU"/>
        </w:rPr>
      </w:pPr>
      <w:r w:rsidRPr="000E5204">
        <w:rPr>
          <w:rFonts w:ascii="Arial" w:eastAsia="Times New Roman" w:hAnsi="Arial" w:cs="Arial"/>
          <w:b/>
          <w:bCs/>
          <w:color w:val="000000"/>
          <w:sz w:val="24"/>
          <w:szCs w:val="24"/>
          <w:lang w:val="az-Latn-AZ" w:eastAsia="ru-RU"/>
        </w:rPr>
        <w:t>"Azərbaycan Respublikası Hökuməti və Mərakeş  Krallığı Hökuməti arasında diplomatik, rəsmi, xidməti və xüsusi pasportlara malik vətəndaşların vizasız gediş-gəlişi haqqında" Sazişin təsdiq edilməsi barədə</w:t>
      </w:r>
    </w:p>
    <w:p w:rsidR="00FB26D0" w:rsidRPr="000E5204" w:rsidRDefault="00FB26D0" w:rsidP="00FB26D0">
      <w:pPr>
        <w:shd w:val="clear" w:color="auto" w:fill="FFFFFF"/>
        <w:spacing w:after="0" w:line="240" w:lineRule="auto"/>
        <w:ind w:firstLine="540"/>
        <w:jc w:val="both"/>
        <w:rPr>
          <w:rFonts w:ascii="Arial" w:eastAsia="Times New Roman" w:hAnsi="Arial" w:cs="Arial"/>
          <w:color w:val="000000"/>
          <w:sz w:val="24"/>
          <w:szCs w:val="24"/>
          <w:lang w:eastAsia="ru-RU"/>
        </w:rPr>
      </w:pPr>
      <w:r w:rsidRPr="000E5204">
        <w:rPr>
          <w:rFonts w:ascii="Arial" w:eastAsia="Times New Roman" w:hAnsi="Arial" w:cs="Arial"/>
          <w:color w:val="000000"/>
          <w:sz w:val="24"/>
          <w:szCs w:val="24"/>
          <w:lang w:val="az-Latn-AZ" w:eastAsia="ru-RU"/>
        </w:rPr>
        <w:t> </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eastAsia="ru-RU"/>
        </w:rPr>
      </w:pPr>
      <w:r w:rsidRPr="000E5204">
        <w:rPr>
          <w:rFonts w:ascii="Arial" w:eastAsia="Times New Roman" w:hAnsi="Arial" w:cs="Arial"/>
          <w:color w:val="000000"/>
          <w:sz w:val="24"/>
          <w:szCs w:val="24"/>
          <w:lang w:val="az-Latn-AZ" w:eastAsia="ru-RU"/>
        </w:rPr>
        <w:t>AZƏRBAYCAN RESPUBLİKASININ QANUNU</w:t>
      </w:r>
    </w:p>
    <w:p w:rsidR="00FB26D0" w:rsidRPr="000E5204" w:rsidRDefault="00FB26D0" w:rsidP="00FB26D0">
      <w:pPr>
        <w:shd w:val="clear" w:color="auto" w:fill="FFFFFF"/>
        <w:spacing w:after="0" w:line="240" w:lineRule="auto"/>
        <w:ind w:firstLine="540"/>
        <w:rPr>
          <w:rFonts w:ascii="Arial" w:eastAsia="Times New Roman" w:hAnsi="Arial" w:cs="Arial"/>
          <w:color w:val="000000"/>
          <w:sz w:val="24"/>
          <w:szCs w:val="24"/>
          <w:lang w:eastAsia="ru-RU"/>
        </w:rPr>
      </w:pPr>
      <w:r w:rsidRPr="000E5204">
        <w:rPr>
          <w:rFonts w:ascii="Arial" w:eastAsia="Times New Roman" w:hAnsi="Arial" w:cs="Arial"/>
          <w:color w:val="000000"/>
          <w:sz w:val="24"/>
          <w:szCs w:val="24"/>
          <w:lang w:val="az-Latn-AZ" w:eastAsia="ru-RU"/>
        </w:rPr>
        <w:t> </w:t>
      </w:r>
    </w:p>
    <w:p w:rsidR="00FB26D0" w:rsidRPr="000E5204" w:rsidRDefault="00FB26D0" w:rsidP="00FB26D0">
      <w:pPr>
        <w:shd w:val="clear" w:color="auto" w:fill="FFFFFF"/>
        <w:spacing w:after="0" w:line="240" w:lineRule="auto"/>
        <w:ind w:firstLine="540"/>
        <w:jc w:val="both"/>
        <w:rPr>
          <w:rFonts w:ascii="Arial" w:eastAsia="Times New Roman" w:hAnsi="Arial" w:cs="Arial"/>
          <w:color w:val="000000"/>
          <w:sz w:val="24"/>
          <w:szCs w:val="24"/>
          <w:lang w:eastAsia="ru-RU"/>
        </w:rPr>
      </w:pPr>
      <w:r w:rsidRPr="000E5204">
        <w:rPr>
          <w:rFonts w:ascii="Arial" w:eastAsia="Times New Roman" w:hAnsi="Arial" w:cs="Arial"/>
          <w:color w:val="000000"/>
          <w:sz w:val="24"/>
          <w:szCs w:val="24"/>
          <w:lang w:val="az-Latn-AZ" w:eastAsia="ru-RU"/>
        </w:rPr>
        <w:t>Azərbaycan Respublikasının Milli Məclisi </w:t>
      </w:r>
      <w:r w:rsidRPr="000E5204">
        <w:rPr>
          <w:rFonts w:ascii="Arial" w:eastAsia="Times New Roman" w:hAnsi="Arial" w:cs="Arial"/>
          <w:b/>
          <w:bCs/>
          <w:color w:val="000000"/>
          <w:sz w:val="24"/>
          <w:szCs w:val="24"/>
          <w:lang w:val="az-Latn-AZ" w:eastAsia="ru-RU"/>
        </w:rPr>
        <w:t>qərara alır:</w:t>
      </w:r>
    </w:p>
    <w:p w:rsidR="00FB26D0" w:rsidRPr="000E5204" w:rsidRDefault="00FB26D0" w:rsidP="00FB26D0">
      <w:pPr>
        <w:shd w:val="clear" w:color="auto" w:fill="FFFFFF"/>
        <w:spacing w:after="0" w:line="240" w:lineRule="auto"/>
        <w:ind w:firstLine="540"/>
        <w:jc w:val="both"/>
        <w:rPr>
          <w:rFonts w:ascii="Arial" w:eastAsia="Times New Roman" w:hAnsi="Arial" w:cs="Arial"/>
          <w:color w:val="000000"/>
          <w:sz w:val="24"/>
          <w:szCs w:val="24"/>
          <w:lang w:eastAsia="ru-RU"/>
        </w:rPr>
      </w:pPr>
      <w:r w:rsidRPr="000E5204">
        <w:rPr>
          <w:rFonts w:ascii="Arial" w:eastAsia="Times New Roman" w:hAnsi="Arial" w:cs="Arial"/>
          <w:color w:val="000000"/>
          <w:sz w:val="24"/>
          <w:szCs w:val="24"/>
          <w:lang w:val="az-Latn-AZ" w:eastAsia="ru-RU"/>
        </w:rPr>
        <w:t>I. "Azərbaycan Respublikası Hökuməti və Mərakeş Krallığı Hökuməti arasında  diplomatik, rəsmi, xidməti və xüsusi pasportlara malik vətəndaşların vizasız gediş-gəlişi haqqında" 2007-ci il mayın 3-də Rabat şəhərində imzalanmış Saziş </w:t>
      </w:r>
      <w:r w:rsidRPr="000E5204">
        <w:rPr>
          <w:rFonts w:ascii="Arial" w:eastAsia="Times New Roman" w:hAnsi="Arial" w:cs="Arial"/>
          <w:b/>
          <w:bCs/>
          <w:color w:val="000000"/>
          <w:sz w:val="24"/>
          <w:szCs w:val="24"/>
          <w:lang w:val="az-Latn-AZ" w:eastAsia="ru-RU"/>
        </w:rPr>
        <w:t>təsdiq edilsin.</w:t>
      </w:r>
    </w:p>
    <w:p w:rsidR="00FB26D0" w:rsidRPr="000E5204" w:rsidRDefault="00FB26D0" w:rsidP="00FB26D0">
      <w:pPr>
        <w:shd w:val="clear" w:color="auto" w:fill="FFFFFF"/>
        <w:spacing w:after="0" w:line="240" w:lineRule="auto"/>
        <w:ind w:firstLine="540"/>
        <w:jc w:val="both"/>
        <w:rPr>
          <w:rFonts w:ascii="Arial" w:eastAsia="Times New Roman" w:hAnsi="Arial" w:cs="Arial"/>
          <w:color w:val="000000"/>
          <w:sz w:val="24"/>
          <w:szCs w:val="24"/>
          <w:lang w:eastAsia="ru-RU"/>
        </w:rPr>
      </w:pPr>
      <w:r w:rsidRPr="000E5204">
        <w:rPr>
          <w:rFonts w:ascii="Arial" w:eastAsia="Times New Roman" w:hAnsi="Arial" w:cs="Arial"/>
          <w:color w:val="000000"/>
          <w:sz w:val="24"/>
          <w:szCs w:val="24"/>
          <w:lang w:val="az-Latn-AZ" w:eastAsia="ru-RU"/>
        </w:rPr>
        <w:t>II. Bu Qanun dərc edildiyi gündən qüvvəyə minir.</w:t>
      </w:r>
    </w:p>
    <w:p w:rsidR="00FB26D0" w:rsidRPr="000E5204" w:rsidRDefault="00FB26D0" w:rsidP="00FB26D0">
      <w:pPr>
        <w:shd w:val="clear" w:color="auto" w:fill="FFFFFF"/>
        <w:spacing w:after="0" w:line="240" w:lineRule="auto"/>
        <w:ind w:firstLine="540"/>
        <w:jc w:val="both"/>
        <w:rPr>
          <w:rFonts w:ascii="Arial" w:eastAsia="Times New Roman" w:hAnsi="Arial" w:cs="Arial"/>
          <w:color w:val="000000"/>
          <w:sz w:val="24"/>
          <w:szCs w:val="24"/>
          <w:lang w:eastAsia="ru-RU"/>
        </w:rPr>
      </w:pPr>
      <w:r w:rsidRPr="000E5204">
        <w:rPr>
          <w:rFonts w:ascii="Arial" w:eastAsia="Times New Roman" w:hAnsi="Arial" w:cs="Arial"/>
          <w:b/>
          <w:bCs/>
          <w:color w:val="000000"/>
          <w:sz w:val="24"/>
          <w:szCs w:val="24"/>
          <w:lang w:val="az-Latn-AZ" w:eastAsia="ru-RU"/>
        </w:rPr>
        <w:t> </w:t>
      </w:r>
    </w:p>
    <w:p w:rsidR="00FB26D0" w:rsidRPr="000E5204" w:rsidRDefault="00FB26D0" w:rsidP="00FB26D0">
      <w:pPr>
        <w:shd w:val="clear" w:color="auto" w:fill="FFFFFF"/>
        <w:spacing w:after="0" w:line="240" w:lineRule="auto"/>
        <w:ind w:firstLine="540"/>
        <w:jc w:val="right"/>
        <w:rPr>
          <w:rFonts w:ascii="Arial" w:eastAsia="Times New Roman" w:hAnsi="Arial" w:cs="Arial"/>
          <w:color w:val="000000"/>
          <w:sz w:val="24"/>
          <w:szCs w:val="24"/>
          <w:lang w:eastAsia="ru-RU"/>
        </w:rPr>
      </w:pPr>
      <w:r w:rsidRPr="000E5204">
        <w:rPr>
          <w:rFonts w:ascii="Arial" w:eastAsia="Times New Roman" w:hAnsi="Arial" w:cs="Arial"/>
          <w:b/>
          <w:bCs/>
          <w:color w:val="000000"/>
          <w:sz w:val="24"/>
          <w:szCs w:val="24"/>
          <w:lang w:val="az-Latn-AZ" w:eastAsia="ru-RU"/>
        </w:rPr>
        <w:t> </w:t>
      </w:r>
    </w:p>
    <w:p w:rsidR="00FB26D0" w:rsidRPr="000E5204" w:rsidRDefault="00FB26D0" w:rsidP="00FB26D0">
      <w:pPr>
        <w:shd w:val="clear" w:color="auto" w:fill="FFFFFF"/>
        <w:spacing w:after="0" w:line="240" w:lineRule="auto"/>
        <w:ind w:firstLine="540"/>
        <w:jc w:val="right"/>
        <w:rPr>
          <w:rFonts w:ascii="Arial" w:eastAsia="Times New Roman" w:hAnsi="Arial" w:cs="Arial"/>
          <w:color w:val="000000"/>
          <w:sz w:val="24"/>
          <w:szCs w:val="24"/>
          <w:lang w:eastAsia="ru-RU"/>
        </w:rPr>
      </w:pPr>
      <w:r w:rsidRPr="000E5204">
        <w:rPr>
          <w:rFonts w:ascii="Arial" w:eastAsia="Times New Roman" w:hAnsi="Arial" w:cs="Arial"/>
          <w:b/>
          <w:bCs/>
          <w:color w:val="000000"/>
          <w:sz w:val="24"/>
          <w:szCs w:val="24"/>
          <w:lang w:val="az-Latn-AZ" w:eastAsia="ru-RU"/>
        </w:rPr>
        <w:t>İlham ƏLİYEV,</w:t>
      </w:r>
    </w:p>
    <w:p w:rsidR="00FB26D0" w:rsidRPr="000E5204" w:rsidRDefault="00FB26D0" w:rsidP="00FB26D0">
      <w:pPr>
        <w:shd w:val="clear" w:color="auto" w:fill="FFFFFF"/>
        <w:spacing w:after="0" w:line="240" w:lineRule="auto"/>
        <w:ind w:firstLine="540"/>
        <w:jc w:val="right"/>
        <w:rPr>
          <w:rFonts w:ascii="Arial" w:eastAsia="Times New Roman" w:hAnsi="Arial" w:cs="Arial"/>
          <w:color w:val="000000"/>
          <w:sz w:val="24"/>
          <w:szCs w:val="24"/>
          <w:lang w:eastAsia="ru-RU"/>
        </w:rPr>
      </w:pPr>
      <w:r w:rsidRPr="000E5204">
        <w:rPr>
          <w:rFonts w:ascii="Arial" w:eastAsia="Times New Roman" w:hAnsi="Arial" w:cs="Arial"/>
          <w:b/>
          <w:bCs/>
          <w:color w:val="000000"/>
          <w:sz w:val="24"/>
          <w:szCs w:val="24"/>
          <w:lang w:val="az-Latn-AZ" w:eastAsia="ru-RU"/>
        </w:rPr>
        <w:t>Azərbaycan Respublikasının Prezidenti</w:t>
      </w:r>
    </w:p>
    <w:p w:rsidR="00FB26D0" w:rsidRPr="000E5204" w:rsidRDefault="00FB26D0" w:rsidP="00FB26D0">
      <w:pPr>
        <w:shd w:val="clear" w:color="auto" w:fill="FFFFFF"/>
        <w:spacing w:after="0" w:line="240" w:lineRule="auto"/>
        <w:ind w:firstLine="540"/>
        <w:rPr>
          <w:rFonts w:ascii="Arial" w:eastAsia="Times New Roman" w:hAnsi="Arial" w:cs="Arial"/>
          <w:color w:val="000000"/>
          <w:sz w:val="24"/>
          <w:szCs w:val="24"/>
          <w:lang w:eastAsia="ru-RU"/>
        </w:rPr>
      </w:pPr>
      <w:r w:rsidRPr="000E5204">
        <w:rPr>
          <w:rFonts w:ascii="Arial" w:eastAsia="Times New Roman" w:hAnsi="Arial" w:cs="Arial"/>
          <w:b/>
          <w:bCs/>
          <w:color w:val="000000"/>
          <w:sz w:val="24"/>
          <w:szCs w:val="24"/>
          <w:lang w:val="az-Latn-AZ" w:eastAsia="ru-RU"/>
        </w:rPr>
        <w:t> </w:t>
      </w:r>
    </w:p>
    <w:p w:rsidR="00FB26D0" w:rsidRPr="000E5204" w:rsidRDefault="00FB26D0" w:rsidP="00FB26D0">
      <w:pPr>
        <w:shd w:val="clear" w:color="auto" w:fill="FFFFFF"/>
        <w:spacing w:after="0" w:line="240" w:lineRule="auto"/>
        <w:ind w:firstLine="540"/>
        <w:rPr>
          <w:rFonts w:ascii="Arial" w:eastAsia="Times New Roman" w:hAnsi="Arial" w:cs="Arial"/>
          <w:color w:val="000000"/>
          <w:sz w:val="24"/>
          <w:szCs w:val="24"/>
          <w:lang w:eastAsia="ru-RU"/>
        </w:rPr>
      </w:pPr>
      <w:r w:rsidRPr="000E5204">
        <w:rPr>
          <w:rFonts w:ascii="Arial" w:eastAsia="Times New Roman" w:hAnsi="Arial" w:cs="Arial"/>
          <w:color w:val="000000"/>
          <w:sz w:val="24"/>
          <w:szCs w:val="24"/>
          <w:lang w:val="az-Latn-AZ" w:eastAsia="ru-RU"/>
        </w:rPr>
        <w:t> </w:t>
      </w:r>
    </w:p>
    <w:p w:rsidR="00FB26D0" w:rsidRPr="000E5204" w:rsidRDefault="00FB26D0" w:rsidP="00FB26D0">
      <w:pPr>
        <w:shd w:val="clear" w:color="auto" w:fill="FFFFFF"/>
        <w:spacing w:after="0" w:line="240" w:lineRule="auto"/>
        <w:ind w:firstLine="540"/>
        <w:rPr>
          <w:rFonts w:ascii="Arial" w:eastAsia="Times New Roman" w:hAnsi="Arial" w:cs="Arial"/>
          <w:color w:val="000000"/>
          <w:sz w:val="24"/>
          <w:szCs w:val="24"/>
          <w:lang w:eastAsia="ru-RU"/>
        </w:rPr>
      </w:pPr>
      <w:r w:rsidRPr="000E5204">
        <w:rPr>
          <w:rFonts w:ascii="Arial" w:eastAsia="Times New Roman" w:hAnsi="Arial" w:cs="Arial"/>
          <w:color w:val="000000"/>
          <w:sz w:val="24"/>
          <w:szCs w:val="24"/>
          <w:lang w:val="az-Latn-AZ" w:eastAsia="ru-RU"/>
        </w:rPr>
        <w:t>Bakı şəhəri, 1 oktyabr 2007-ci il</w:t>
      </w:r>
    </w:p>
    <w:p w:rsidR="00FB26D0" w:rsidRPr="000E5204" w:rsidRDefault="00FB26D0" w:rsidP="00FB26D0">
      <w:pPr>
        <w:shd w:val="clear" w:color="auto" w:fill="FFFFFF"/>
        <w:spacing w:after="0" w:line="240" w:lineRule="auto"/>
        <w:ind w:left="708" w:firstLine="708"/>
        <w:rPr>
          <w:rFonts w:ascii="Arial" w:eastAsia="Times New Roman" w:hAnsi="Arial" w:cs="Arial"/>
          <w:color w:val="000000"/>
          <w:sz w:val="24"/>
          <w:szCs w:val="24"/>
          <w:lang w:eastAsia="ru-RU"/>
        </w:rPr>
      </w:pPr>
      <w:r w:rsidRPr="000E5204">
        <w:rPr>
          <w:rFonts w:ascii="Arial" w:eastAsia="Times New Roman" w:hAnsi="Arial" w:cs="Arial"/>
          <w:color w:val="000000"/>
          <w:sz w:val="24"/>
          <w:szCs w:val="24"/>
          <w:lang w:val="az-Latn-AZ" w:eastAsia="ru-RU"/>
        </w:rPr>
        <w:t>№ 411-IIIQ</w:t>
      </w:r>
    </w:p>
    <w:p w:rsidR="00FB26D0" w:rsidRPr="000E5204" w:rsidRDefault="00FB26D0" w:rsidP="00FB26D0">
      <w:pPr>
        <w:shd w:val="clear" w:color="auto" w:fill="FFFFFF"/>
        <w:spacing w:after="0" w:line="240" w:lineRule="auto"/>
        <w:ind w:firstLine="540"/>
        <w:rPr>
          <w:rFonts w:ascii="Arial" w:eastAsia="Times New Roman" w:hAnsi="Arial" w:cs="Arial"/>
          <w:color w:val="000000"/>
          <w:sz w:val="24"/>
          <w:szCs w:val="24"/>
          <w:lang w:eastAsia="ru-RU"/>
        </w:rPr>
      </w:pPr>
      <w:r w:rsidRPr="000E5204">
        <w:rPr>
          <w:rFonts w:ascii="Arial" w:eastAsia="Times New Roman" w:hAnsi="Arial" w:cs="Arial"/>
          <w:color w:val="000000"/>
          <w:sz w:val="24"/>
          <w:szCs w:val="24"/>
          <w:lang w:val="az-Latn-AZ" w:eastAsia="ru-RU"/>
        </w:rPr>
        <w:t> </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eastAsia="ru-RU"/>
        </w:rPr>
      </w:pPr>
      <w:r w:rsidRPr="000E5204">
        <w:rPr>
          <w:rFonts w:ascii="Arial" w:eastAsia="Times New Roman" w:hAnsi="Arial" w:cs="Arial"/>
          <w:b/>
          <w:bCs/>
          <w:color w:val="000000"/>
          <w:sz w:val="24"/>
          <w:szCs w:val="24"/>
          <w:lang w:val="az-Latn-AZ" w:eastAsia="ru-RU"/>
        </w:rPr>
        <w:t> </w:t>
      </w:r>
    </w:p>
    <w:p w:rsidR="00FB26D0" w:rsidRPr="000E5204" w:rsidRDefault="00FB26D0" w:rsidP="00FB26D0">
      <w:pPr>
        <w:shd w:val="clear" w:color="auto" w:fill="FFFFFF"/>
        <w:spacing w:after="0" w:line="240" w:lineRule="auto"/>
        <w:jc w:val="center"/>
        <w:rPr>
          <w:rFonts w:ascii="Arial" w:eastAsia="Times New Roman" w:hAnsi="Arial" w:cs="Arial"/>
          <w:color w:val="000000"/>
          <w:sz w:val="24"/>
          <w:szCs w:val="24"/>
          <w:lang w:eastAsia="ru-RU"/>
        </w:rPr>
      </w:pPr>
      <w:r w:rsidRPr="000E5204">
        <w:rPr>
          <w:rFonts w:ascii="Arial" w:eastAsia="Times New Roman" w:hAnsi="Arial" w:cs="Arial"/>
          <w:b/>
          <w:bCs/>
          <w:color w:val="000000"/>
          <w:sz w:val="24"/>
          <w:szCs w:val="24"/>
          <w:lang w:val="az-Latn-AZ" w:eastAsia="ru-RU"/>
        </w:rPr>
        <w:t>Azərbaycan Respublikası Hökuməti və Mərakeş Krallığı Hökuməti arasında diplomatik, rəsmi, xidməti və xüsusi pasportlara malik vətəndaşların vizasız gediş-gəlişi haqqında</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eastAsia="ru-RU"/>
        </w:rPr>
      </w:pPr>
      <w:r w:rsidRPr="000E5204">
        <w:rPr>
          <w:rFonts w:ascii="Arial" w:eastAsia="Times New Roman" w:hAnsi="Arial" w:cs="Arial"/>
          <w:b/>
          <w:bCs/>
          <w:color w:val="000000"/>
          <w:sz w:val="24"/>
          <w:szCs w:val="24"/>
          <w:lang w:val="az-Latn-AZ" w:eastAsia="ru-RU"/>
        </w:rPr>
        <w:t> </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eastAsia="ru-RU"/>
        </w:rPr>
      </w:pPr>
      <w:r w:rsidRPr="000E5204">
        <w:rPr>
          <w:rFonts w:ascii="Arial" w:eastAsia="Times New Roman" w:hAnsi="Arial" w:cs="Arial"/>
          <w:b/>
          <w:bCs/>
          <w:color w:val="000000"/>
          <w:sz w:val="24"/>
          <w:szCs w:val="24"/>
          <w:lang w:val="az-Latn-AZ" w:eastAsia="ru-RU"/>
        </w:rPr>
        <w:t>SAZİŞ</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eastAsia="ru-RU"/>
        </w:rPr>
      </w:pPr>
      <w:r w:rsidRPr="000E5204">
        <w:rPr>
          <w:rFonts w:ascii="Arial" w:eastAsia="Times New Roman" w:hAnsi="Arial" w:cs="Arial"/>
          <w:color w:val="000000"/>
          <w:sz w:val="24"/>
          <w:szCs w:val="24"/>
          <w:lang w:eastAsia="ru-RU"/>
        </w:rPr>
        <w:t> </w:t>
      </w:r>
    </w:p>
    <w:p w:rsidR="00FB26D0" w:rsidRPr="000E5204" w:rsidRDefault="00FB26D0" w:rsidP="00FB26D0">
      <w:pPr>
        <w:shd w:val="clear" w:color="auto" w:fill="FFFFFF"/>
        <w:spacing w:after="0" w:line="240" w:lineRule="auto"/>
        <w:ind w:firstLine="540"/>
        <w:jc w:val="both"/>
        <w:rPr>
          <w:rFonts w:ascii="Arial" w:eastAsia="Times New Roman" w:hAnsi="Arial" w:cs="Arial"/>
          <w:color w:val="000000"/>
          <w:sz w:val="24"/>
          <w:szCs w:val="24"/>
          <w:lang w:eastAsia="ru-RU"/>
        </w:rPr>
      </w:pPr>
      <w:r w:rsidRPr="000E5204">
        <w:rPr>
          <w:rFonts w:ascii="Arial" w:eastAsia="Times New Roman" w:hAnsi="Arial" w:cs="Arial"/>
          <w:color w:val="000000"/>
          <w:sz w:val="24"/>
          <w:szCs w:val="24"/>
          <w:lang w:val="az-Latn-AZ" w:eastAsia="ru-RU"/>
        </w:rPr>
        <w:t>Bundan sonra "Tərəflər" adlandırılacaq Azərbaycan Respublikası Hökuməti və Mərakeş Krallığı Hökuməti,</w:t>
      </w:r>
    </w:p>
    <w:p w:rsidR="00FB26D0" w:rsidRPr="000E5204" w:rsidRDefault="00FB26D0" w:rsidP="00FB26D0">
      <w:pPr>
        <w:shd w:val="clear" w:color="auto" w:fill="FFFFFF"/>
        <w:spacing w:after="0" w:line="240" w:lineRule="auto"/>
        <w:ind w:firstLine="540"/>
        <w:jc w:val="both"/>
        <w:rPr>
          <w:rFonts w:ascii="Arial" w:eastAsia="Times New Roman" w:hAnsi="Arial" w:cs="Arial"/>
          <w:color w:val="000000"/>
          <w:sz w:val="24"/>
          <w:szCs w:val="24"/>
          <w:lang w:eastAsia="ru-RU"/>
        </w:rPr>
      </w:pPr>
      <w:r w:rsidRPr="000E5204">
        <w:rPr>
          <w:rFonts w:ascii="Arial" w:eastAsia="Times New Roman" w:hAnsi="Arial" w:cs="Arial"/>
          <w:color w:val="000000"/>
          <w:sz w:val="24"/>
          <w:szCs w:val="24"/>
          <w:lang w:val="az-Latn-AZ" w:eastAsia="ru-RU"/>
        </w:rPr>
        <w:t>iki dövlət arasında dostluq münasibətlərini daha da inkişaf etdirmək niyyəti ilə,</w:t>
      </w:r>
    </w:p>
    <w:p w:rsidR="00FB26D0" w:rsidRPr="000E5204" w:rsidRDefault="00FB26D0" w:rsidP="00FB26D0">
      <w:pPr>
        <w:shd w:val="clear" w:color="auto" w:fill="FFFFFF"/>
        <w:spacing w:after="0" w:line="240" w:lineRule="auto"/>
        <w:ind w:firstLine="540"/>
        <w:jc w:val="both"/>
        <w:rPr>
          <w:rFonts w:ascii="Arial" w:eastAsia="Times New Roman" w:hAnsi="Arial" w:cs="Arial"/>
          <w:color w:val="000000"/>
          <w:sz w:val="24"/>
          <w:szCs w:val="24"/>
          <w:lang w:eastAsia="ru-RU"/>
        </w:rPr>
      </w:pPr>
      <w:r w:rsidRPr="000E5204">
        <w:rPr>
          <w:rFonts w:ascii="Arial" w:eastAsia="Times New Roman" w:hAnsi="Arial" w:cs="Arial"/>
          <w:color w:val="000000"/>
          <w:sz w:val="24"/>
          <w:szCs w:val="24"/>
          <w:lang w:val="az-Latn-AZ" w:eastAsia="ru-RU"/>
        </w:rPr>
        <w:t>etibarlı diplomatik, rəsmi, xidməti və xüsusi pasportlara malik olan vətəndaşlarının iki dövlət arasında gediş-gəlişinin və yerdəyişməsinin asanlaşdırılması arzusunda olaraq,</w:t>
      </w:r>
    </w:p>
    <w:p w:rsidR="00FB26D0" w:rsidRPr="000E5204" w:rsidRDefault="00FB26D0" w:rsidP="00FB26D0">
      <w:pPr>
        <w:shd w:val="clear" w:color="auto" w:fill="FFFFFF"/>
        <w:spacing w:after="0" w:line="240" w:lineRule="auto"/>
        <w:ind w:firstLine="540"/>
        <w:jc w:val="both"/>
        <w:rPr>
          <w:rFonts w:ascii="Arial" w:eastAsia="Times New Roman" w:hAnsi="Arial" w:cs="Arial"/>
          <w:color w:val="000000"/>
          <w:sz w:val="24"/>
          <w:szCs w:val="24"/>
          <w:lang w:eastAsia="ru-RU"/>
        </w:rPr>
      </w:pPr>
      <w:r w:rsidRPr="000E5204">
        <w:rPr>
          <w:rFonts w:ascii="Arial" w:eastAsia="Times New Roman" w:hAnsi="Arial" w:cs="Arial"/>
          <w:color w:val="000000"/>
          <w:sz w:val="24"/>
          <w:szCs w:val="24"/>
          <w:lang w:val="az-Latn-AZ" w:eastAsia="ru-RU"/>
        </w:rPr>
        <w:t>aşağıdakılar barəsində razılığa gəldilər:</w:t>
      </w:r>
    </w:p>
    <w:p w:rsidR="00FB26D0" w:rsidRPr="000E5204" w:rsidRDefault="00FB26D0" w:rsidP="00FB26D0">
      <w:pPr>
        <w:shd w:val="clear" w:color="auto" w:fill="FFFFFF"/>
        <w:spacing w:after="0" w:line="240" w:lineRule="auto"/>
        <w:ind w:firstLine="540"/>
        <w:jc w:val="both"/>
        <w:rPr>
          <w:rFonts w:ascii="Arial" w:eastAsia="Times New Roman" w:hAnsi="Arial" w:cs="Arial"/>
          <w:color w:val="000000"/>
          <w:sz w:val="24"/>
          <w:szCs w:val="24"/>
          <w:lang w:eastAsia="ru-RU"/>
        </w:rPr>
      </w:pPr>
      <w:r w:rsidRPr="000E5204">
        <w:rPr>
          <w:rFonts w:ascii="Arial" w:eastAsia="Times New Roman" w:hAnsi="Arial" w:cs="Arial"/>
          <w:color w:val="000000"/>
          <w:sz w:val="24"/>
          <w:szCs w:val="24"/>
          <w:lang w:eastAsia="ru-RU"/>
        </w:rPr>
        <w:t> </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eastAsia="ru-RU"/>
        </w:rPr>
      </w:pPr>
      <w:r w:rsidRPr="000E5204">
        <w:rPr>
          <w:rFonts w:ascii="Arial" w:eastAsia="Times New Roman" w:hAnsi="Arial" w:cs="Arial"/>
          <w:color w:val="000000"/>
          <w:sz w:val="24"/>
          <w:szCs w:val="24"/>
          <w:lang w:val="az-Latn-AZ" w:eastAsia="ru-RU"/>
        </w:rPr>
        <w:t>Maddə 1</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eastAsia="ru-RU"/>
        </w:rPr>
      </w:pPr>
      <w:r w:rsidRPr="000E5204">
        <w:rPr>
          <w:rFonts w:ascii="Arial" w:eastAsia="Times New Roman" w:hAnsi="Arial" w:cs="Arial"/>
          <w:color w:val="000000"/>
          <w:sz w:val="24"/>
          <w:szCs w:val="24"/>
          <w:lang w:eastAsia="ru-RU"/>
        </w:rPr>
        <w:t> </w:t>
      </w:r>
    </w:p>
    <w:p w:rsidR="00FB26D0" w:rsidRPr="000E5204" w:rsidRDefault="00FB26D0" w:rsidP="00FB26D0">
      <w:pPr>
        <w:shd w:val="clear" w:color="auto" w:fill="FFFFFF"/>
        <w:spacing w:after="0" w:line="240" w:lineRule="auto"/>
        <w:ind w:firstLine="540"/>
        <w:jc w:val="both"/>
        <w:rPr>
          <w:rFonts w:ascii="Arial" w:eastAsia="Times New Roman" w:hAnsi="Arial" w:cs="Arial"/>
          <w:color w:val="000000"/>
          <w:sz w:val="24"/>
          <w:szCs w:val="24"/>
          <w:lang w:eastAsia="ru-RU"/>
        </w:rPr>
      </w:pPr>
      <w:r w:rsidRPr="000E5204">
        <w:rPr>
          <w:rFonts w:ascii="Arial" w:eastAsia="Times New Roman" w:hAnsi="Arial" w:cs="Arial"/>
          <w:color w:val="000000"/>
          <w:sz w:val="24"/>
          <w:szCs w:val="24"/>
          <w:lang w:val="az-Latn-AZ" w:eastAsia="ru-RU"/>
        </w:rPr>
        <w:t>1. Etibarlı diplomatik, rəsmi, xidməti və xüsusi pasportlara malik olan Azərbaycan Respublikası və Mərakeş Krallığı vətəndaşları, habelə adları onların pasportlarında qeyd olunan yetkinlik yaşına çatmamış şəxslər, Razılığa gələn digər Tərəfin dövlətinin ərazisinə 90 (doxsan) gün ərzində vizasız daxil ola, orada qala, oradan gedə və tranzit qaydada həmin ərazidən keçə bilərlər.</w:t>
      </w:r>
    </w:p>
    <w:p w:rsidR="00FB26D0" w:rsidRPr="000E5204" w:rsidRDefault="00FB26D0" w:rsidP="00FB26D0">
      <w:pPr>
        <w:shd w:val="clear" w:color="auto" w:fill="FFFFFF"/>
        <w:spacing w:after="0" w:line="240" w:lineRule="auto"/>
        <w:ind w:firstLine="540"/>
        <w:jc w:val="both"/>
        <w:rPr>
          <w:rFonts w:ascii="Arial" w:eastAsia="Times New Roman" w:hAnsi="Arial" w:cs="Arial"/>
          <w:color w:val="000000"/>
          <w:sz w:val="24"/>
          <w:szCs w:val="24"/>
          <w:lang w:eastAsia="ru-RU"/>
        </w:rPr>
      </w:pPr>
      <w:r w:rsidRPr="000E5204">
        <w:rPr>
          <w:rFonts w:ascii="Arial" w:eastAsia="Times New Roman" w:hAnsi="Arial" w:cs="Arial"/>
          <w:color w:val="000000"/>
          <w:sz w:val="24"/>
          <w:szCs w:val="24"/>
          <w:lang w:val="az-Latn-AZ" w:eastAsia="ru-RU"/>
        </w:rPr>
        <w:t>2. Tərəflərin dövlətlərinin vətəndaşlarının qalma müddətinin uzadılması, qəbul edən dövlətin səlahiyyətli orqanlarının icazəsindən asılı olaraq, göndərən dövlətin qəbul edən dövlətdəki səfirliyinin müraciəti əsasında həyata keçirilir.</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eastAsia="ru-RU"/>
        </w:rPr>
      </w:pPr>
      <w:r w:rsidRPr="000E5204">
        <w:rPr>
          <w:rFonts w:ascii="Arial" w:eastAsia="Times New Roman" w:hAnsi="Arial" w:cs="Arial"/>
          <w:color w:val="000000"/>
          <w:sz w:val="24"/>
          <w:szCs w:val="24"/>
          <w:lang w:val="az-Latn-AZ" w:eastAsia="ru-RU"/>
        </w:rPr>
        <w:t> </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eastAsia="ru-RU"/>
        </w:rPr>
      </w:pPr>
      <w:r w:rsidRPr="000E5204">
        <w:rPr>
          <w:rFonts w:ascii="Arial" w:eastAsia="Times New Roman" w:hAnsi="Arial" w:cs="Arial"/>
          <w:color w:val="000000"/>
          <w:sz w:val="24"/>
          <w:szCs w:val="24"/>
          <w:lang w:val="az-Latn-AZ" w:eastAsia="ru-RU"/>
        </w:rPr>
        <w:t>Maddə 2</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eastAsia="ru-RU"/>
        </w:rPr>
      </w:pPr>
      <w:r w:rsidRPr="000E5204">
        <w:rPr>
          <w:rFonts w:ascii="Arial" w:eastAsia="Times New Roman" w:hAnsi="Arial" w:cs="Arial"/>
          <w:color w:val="000000"/>
          <w:sz w:val="24"/>
          <w:szCs w:val="24"/>
          <w:lang w:val="az-Latn-AZ" w:eastAsia="ru-RU"/>
        </w:rPr>
        <w:t> </w:t>
      </w:r>
    </w:p>
    <w:p w:rsidR="00FB26D0" w:rsidRPr="000E5204" w:rsidRDefault="00FB26D0" w:rsidP="00FB26D0">
      <w:pPr>
        <w:shd w:val="clear" w:color="auto" w:fill="FFFFFF"/>
        <w:spacing w:after="0" w:line="240" w:lineRule="auto"/>
        <w:ind w:firstLine="540"/>
        <w:jc w:val="both"/>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 xml:space="preserve">1. Bir dövlətin ərazisində diplomatik və ya konsulluq missiyalarında və ya beynəlxalq təşkilatlar yanında daimi nümayəndəliklərin üzvü olan, 1-ci maddədə göstərilən etibarlı pasportlara malik digər Tərəfin dövlətinin vətəndaşları Razılığa gələn </w:t>
      </w:r>
      <w:r w:rsidRPr="000E5204">
        <w:rPr>
          <w:rFonts w:ascii="Arial" w:eastAsia="Times New Roman" w:hAnsi="Arial" w:cs="Arial"/>
          <w:color w:val="000000"/>
          <w:sz w:val="24"/>
          <w:szCs w:val="24"/>
          <w:lang w:val="az-Latn-AZ" w:eastAsia="ru-RU"/>
        </w:rPr>
        <w:lastRenderedPageBreak/>
        <w:t>digər Tərəflərin ərazisinə viza tələblərindən azad şəkildə daxil ola və maksimum 90 (doxsan) gün ərzində orada qala bilərlər. Bu vaxt ərzində həmin şəxslər yerləşmə dövlətinin Xarici İşlər Nazirliyi ilə zəruri akkreditasiya prosedurunu tamamlamalıdırlar.</w:t>
      </w:r>
    </w:p>
    <w:p w:rsidR="00FB26D0" w:rsidRPr="000E5204" w:rsidRDefault="00FB26D0" w:rsidP="00FB26D0">
      <w:pPr>
        <w:shd w:val="clear" w:color="auto" w:fill="FFFFFF"/>
        <w:spacing w:after="0" w:line="240" w:lineRule="auto"/>
        <w:ind w:firstLine="540"/>
        <w:jc w:val="both"/>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2. Bu maddənin birinci bəndinin müddəaları həmçinin diplomatik, rəsmi, xidməti və xüsusi pasportlara malik olan şəxslərin yaxın ailə üzvlərinə münasibətdə, onlar özləri eyni pasportlardan istifadə etdikləri halda tətbiq edilir.</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 </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Maddə 3</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 </w:t>
      </w:r>
    </w:p>
    <w:p w:rsidR="00FB26D0" w:rsidRPr="000E5204" w:rsidRDefault="00FB26D0" w:rsidP="00FB26D0">
      <w:pPr>
        <w:shd w:val="clear" w:color="auto" w:fill="FFFFFF"/>
        <w:spacing w:after="0" w:line="240" w:lineRule="auto"/>
        <w:ind w:firstLine="540"/>
        <w:jc w:val="both"/>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Etibarlı diplomatik, rəsmi, xidməti və xüsusi pasportlara malik olan hər iki Tərəfin vətəndaşları digər Tərəfin dövlətinin ərazisinə istənilən beynəlxalq sərhəd-buraxılış məntəqələrindən daxil ola və oradan çıxa bilərlər.</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 </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Maddə 4</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 </w:t>
      </w:r>
    </w:p>
    <w:p w:rsidR="00FB26D0" w:rsidRPr="000E5204" w:rsidRDefault="00FB26D0" w:rsidP="00FB26D0">
      <w:pPr>
        <w:shd w:val="clear" w:color="auto" w:fill="FFFFFF"/>
        <w:spacing w:after="0" w:line="240" w:lineRule="auto"/>
        <w:ind w:firstLine="540"/>
        <w:jc w:val="both"/>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Bir Tərəfin dövlətinin vətəndaşına məxsus diplomatik, rəsmi, xidməti və xüsusi pasportlar digər Tərəfin dövlətinin ərazisində itdikdə və ya korlandıqda, həmin pasportun sahibi digər Tərəfin Xarici İşlər Nazirliyini bu barədə məlumatlandırmalıdır və həmin şəxsə münasibətdə yeni səyahət sənədi tərtib olunacaqdır. Həmin səyahət sənədi ilə çıxış qəbul edən dövlətin Xarici İşlər Nazirliyinin müvafiq icazəsi ilə həyata keçirilir.</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 </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Maddə 5</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 </w:t>
      </w:r>
    </w:p>
    <w:p w:rsidR="00FB26D0" w:rsidRPr="000E5204" w:rsidRDefault="00FB26D0" w:rsidP="00FB26D0">
      <w:pPr>
        <w:shd w:val="clear" w:color="auto" w:fill="FFFFFF"/>
        <w:spacing w:after="0" w:line="240" w:lineRule="auto"/>
        <w:ind w:firstLine="540"/>
        <w:jc w:val="both"/>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Etibarlı diplomatik, rəsmi, xidməti və xüsusi pasportlara malik olan bir Tərəfin dövlətinin vətəndaşları digər Tərəfin ərazisində qüvvədə olan qanunlara və qaydalara əməl etməlidirlər.</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 </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Maddə 6</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 </w:t>
      </w:r>
    </w:p>
    <w:p w:rsidR="00FB26D0" w:rsidRPr="000E5204" w:rsidRDefault="00FB26D0" w:rsidP="00FB26D0">
      <w:pPr>
        <w:shd w:val="clear" w:color="auto" w:fill="FFFFFF"/>
        <w:spacing w:after="0" w:line="240" w:lineRule="auto"/>
        <w:ind w:firstLine="540"/>
        <w:jc w:val="both"/>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Tərəflər milli təhlükəsizliyin təmin edilməsi, ictimai asayişin qorunması üçün və ya vətəndaşların sağlamlığına təhlükə olduqda, bu Sazişin tətbiqini müvəqqəti, tamamilə və ya qismən dayandırmaq hüququnu özündə saxlayırlar. Tərəflər bu Sazişin tətbiqinin dayandırılması və onun yenidən qüvvəyə minməsi haqqında qərar barədə dərhal, 48 saatdan gec olmayaraq, diplomatik kanallar vasitəsilə bir-birini məlumatlandırırlar.</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 </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Maddə 7</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 </w:t>
      </w:r>
    </w:p>
    <w:p w:rsidR="00FB26D0" w:rsidRPr="000E5204" w:rsidRDefault="00FB26D0" w:rsidP="00FB26D0">
      <w:pPr>
        <w:shd w:val="clear" w:color="auto" w:fill="FFFFFF"/>
        <w:spacing w:after="0" w:line="240" w:lineRule="auto"/>
        <w:ind w:firstLine="540"/>
        <w:jc w:val="both"/>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Hər bir Tərəf digər Tərəfin "persona non grata" və ya arzuolunmaz şəxslərini öz dövlətinin ərazisinə qəbul etməkdən imtina etmək və ya həmin şəxslərin öz ərazisində qalmasını ləğv etmək hüququnu özündə saxlayır.</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 </w:t>
      </w:r>
    </w:p>
    <w:p w:rsidR="00FB26D0" w:rsidRPr="000E5204" w:rsidRDefault="00FB26D0" w:rsidP="00FB26D0">
      <w:pPr>
        <w:shd w:val="clear" w:color="auto" w:fill="FFFFFF"/>
        <w:spacing w:after="0" w:line="240" w:lineRule="auto"/>
        <w:ind w:firstLine="540"/>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                                                                 Maddə 8</w:t>
      </w:r>
    </w:p>
    <w:p w:rsidR="00FB26D0" w:rsidRPr="000E5204" w:rsidRDefault="00FB26D0" w:rsidP="00FB26D0">
      <w:pPr>
        <w:shd w:val="clear" w:color="auto" w:fill="FFFFFF"/>
        <w:spacing w:after="0" w:line="240" w:lineRule="auto"/>
        <w:ind w:firstLine="540"/>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 </w:t>
      </w:r>
    </w:p>
    <w:p w:rsidR="00FB26D0" w:rsidRPr="000E5204" w:rsidRDefault="00FB26D0" w:rsidP="00FB26D0">
      <w:pPr>
        <w:shd w:val="clear" w:color="auto" w:fill="FFFFFF"/>
        <w:spacing w:after="0" w:line="240" w:lineRule="auto"/>
        <w:ind w:firstLine="540"/>
        <w:jc w:val="both"/>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1. Tərəflərin Xarici İşlər Nazirlikləri bu Sazişin qüvvəyə minməsindən sonra 30 gün müddətində diplomatik kanallar vasitəsilə Sazişin şamil edildiyi pasportların nümunələrini mübadilə edəcəklər.</w:t>
      </w:r>
    </w:p>
    <w:p w:rsidR="00FB26D0" w:rsidRPr="000E5204" w:rsidRDefault="00FB26D0" w:rsidP="00FB26D0">
      <w:pPr>
        <w:shd w:val="clear" w:color="auto" w:fill="FFFFFF"/>
        <w:spacing w:after="0" w:line="240" w:lineRule="auto"/>
        <w:ind w:firstLine="540"/>
        <w:jc w:val="both"/>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2. Tərəflər dövriyyəyə yeni diplomatik, rəsmi, xidməti və xüsusi pasportlar buraxdıqları halda onların qüvvəyə minməsindən ən azı 30 gün əvvəl onların xarici işlər nazirlikləri diplomatik kanallar vasitəsilə bu pasportların nümunələrini mübadilə edirlər.</w:t>
      </w:r>
    </w:p>
    <w:p w:rsidR="00FB26D0" w:rsidRPr="000E5204" w:rsidRDefault="00FB26D0" w:rsidP="00FB26D0">
      <w:pPr>
        <w:shd w:val="clear" w:color="auto" w:fill="FFFFFF"/>
        <w:spacing w:after="0" w:line="240" w:lineRule="auto"/>
        <w:jc w:val="center"/>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 </w:t>
      </w:r>
    </w:p>
    <w:p w:rsidR="00FB26D0" w:rsidRPr="000E5204" w:rsidRDefault="00FB26D0" w:rsidP="00FB26D0">
      <w:pPr>
        <w:shd w:val="clear" w:color="auto" w:fill="FFFFFF"/>
        <w:spacing w:after="0" w:line="240" w:lineRule="auto"/>
        <w:jc w:val="center"/>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 </w:t>
      </w:r>
    </w:p>
    <w:p w:rsidR="00FB26D0" w:rsidRPr="000E5204" w:rsidRDefault="00FB26D0" w:rsidP="00FB26D0">
      <w:pPr>
        <w:shd w:val="clear" w:color="auto" w:fill="FFFFFF"/>
        <w:spacing w:after="0" w:line="240" w:lineRule="auto"/>
        <w:jc w:val="center"/>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lastRenderedPageBreak/>
        <w:t>      Maddə 9</w:t>
      </w:r>
    </w:p>
    <w:p w:rsidR="00FB26D0" w:rsidRPr="000E5204" w:rsidRDefault="00FB26D0" w:rsidP="00FB26D0">
      <w:pPr>
        <w:shd w:val="clear" w:color="auto" w:fill="FFFFFF"/>
        <w:spacing w:after="0" w:line="240" w:lineRule="auto"/>
        <w:jc w:val="center"/>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 </w:t>
      </w:r>
    </w:p>
    <w:p w:rsidR="00FB26D0" w:rsidRPr="000E5204" w:rsidRDefault="00FB26D0" w:rsidP="00FB26D0">
      <w:pPr>
        <w:shd w:val="clear" w:color="auto" w:fill="FFFFFF"/>
        <w:spacing w:after="0" w:line="240" w:lineRule="auto"/>
        <w:ind w:firstLine="540"/>
        <w:jc w:val="both"/>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Bu Sazişin müddəalarının yerinə yetirilməsi və tətbiq edilməsində yarana bilən hər hansı anlaşılmazlıq və mübahisə Tərəflər arasında danışıqlar və məsləhətləşmələr yolu ilə həll ediləcəkdir.</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 </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Maddə 10</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 </w:t>
      </w:r>
    </w:p>
    <w:p w:rsidR="00FB26D0" w:rsidRPr="000E5204" w:rsidRDefault="00FB26D0" w:rsidP="00FB26D0">
      <w:pPr>
        <w:shd w:val="clear" w:color="auto" w:fill="FFFFFF"/>
        <w:spacing w:after="0" w:line="240" w:lineRule="auto"/>
        <w:ind w:firstLine="540"/>
        <w:jc w:val="both"/>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Bu Sazişə hər hansı əlavə və dəyişikliklər Tərəflərin qarşılıqlı razılığı əsasında edilə bilər. Belə əlavə və dəyişikliklər bu Sazişin ayrılmaz hissəsi olan ayrı-ayrı protokollar formasında rəsmiləşdiriləcək və bu Sazişin 11-ci maddəsində nəzərdə tutulan qaydada qüvvəyə minəcəkdir.</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 </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Maddə 11</w:t>
      </w:r>
    </w:p>
    <w:p w:rsidR="00FB26D0" w:rsidRPr="000E5204" w:rsidRDefault="00FB26D0" w:rsidP="00FB26D0">
      <w:pPr>
        <w:shd w:val="clear" w:color="auto" w:fill="FFFFFF"/>
        <w:spacing w:after="0" w:line="240" w:lineRule="auto"/>
        <w:ind w:firstLine="540"/>
        <w:jc w:val="center"/>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 </w:t>
      </w:r>
    </w:p>
    <w:p w:rsidR="00FB26D0" w:rsidRPr="000E5204" w:rsidRDefault="00FB26D0" w:rsidP="00FB26D0">
      <w:pPr>
        <w:shd w:val="clear" w:color="auto" w:fill="FFFFFF"/>
        <w:spacing w:after="0" w:line="240" w:lineRule="auto"/>
        <w:ind w:firstLine="540"/>
        <w:jc w:val="both"/>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1. Bu Saziş qeyri-müəyyən müddətə bağlanılır və Tərəflərin nota mübadiləsi həyata keçirməsindən 30 gün sonra qüvvəyə minəcəkdir.</w:t>
      </w:r>
    </w:p>
    <w:p w:rsidR="00FB26D0" w:rsidRPr="000E5204" w:rsidRDefault="00FB26D0" w:rsidP="00FB26D0">
      <w:pPr>
        <w:shd w:val="clear" w:color="auto" w:fill="FFFFFF"/>
        <w:spacing w:after="0" w:line="240" w:lineRule="auto"/>
        <w:ind w:firstLine="540"/>
        <w:jc w:val="both"/>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2. Tərəflərdən biri bu Sazişin qüvvəsini ləğv etmək niyyəti barədə istənilən vaxt digər Tərəfə diplomatik kanallarla yazılı şəkildə xəbər verə bilər. Saziş belə bildirişin alındığı tarixdən 6 (altı) ay sonra qüvvədən düşür.</w:t>
      </w:r>
    </w:p>
    <w:p w:rsidR="00FB26D0" w:rsidRPr="000E5204" w:rsidRDefault="00FB26D0" w:rsidP="00FB26D0">
      <w:pPr>
        <w:shd w:val="clear" w:color="auto" w:fill="FFFFFF"/>
        <w:spacing w:after="0" w:line="240" w:lineRule="auto"/>
        <w:ind w:firstLine="540"/>
        <w:jc w:val="both"/>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Bu Saziş Rabat şəhərində 3 may 2007-ci ildə iki əsl nüsxədə Azərbaycan, ərəb və ingilis dillərində imzalanmışdır və bütün mətnlər autentikdir.</w:t>
      </w:r>
    </w:p>
    <w:p w:rsidR="00FB26D0" w:rsidRPr="000E5204" w:rsidRDefault="00FB26D0" w:rsidP="00FB26D0">
      <w:pPr>
        <w:shd w:val="clear" w:color="auto" w:fill="FFFFFF"/>
        <w:spacing w:after="0" w:line="240" w:lineRule="auto"/>
        <w:ind w:firstLine="540"/>
        <w:jc w:val="both"/>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Bu Sazişin təfsiri zamanı fikir ayrılığı yarandıqda ingilis dilindəki mətnə üstünlük veriləcəkdir.</w:t>
      </w:r>
    </w:p>
    <w:p w:rsidR="00FB26D0" w:rsidRPr="000E5204" w:rsidRDefault="00FB26D0" w:rsidP="00FB26D0">
      <w:pPr>
        <w:shd w:val="clear" w:color="auto" w:fill="FFFFFF"/>
        <w:spacing w:after="0" w:line="240" w:lineRule="auto"/>
        <w:ind w:firstLine="540"/>
        <w:rPr>
          <w:rFonts w:ascii="Arial" w:eastAsia="Times New Roman" w:hAnsi="Arial" w:cs="Arial"/>
          <w:color w:val="000000"/>
          <w:sz w:val="24"/>
          <w:szCs w:val="24"/>
          <w:lang w:val="az-Latn-AZ" w:eastAsia="ru-RU"/>
        </w:rPr>
      </w:pPr>
      <w:r w:rsidRPr="000E5204">
        <w:rPr>
          <w:rFonts w:ascii="Arial" w:eastAsia="Times New Roman" w:hAnsi="Arial" w:cs="Arial"/>
          <w:b/>
          <w:bCs/>
          <w:color w:val="000000"/>
          <w:sz w:val="24"/>
          <w:szCs w:val="24"/>
          <w:lang w:val="az-Latn-AZ" w:eastAsia="ru-RU"/>
        </w:rPr>
        <w:t> </w:t>
      </w:r>
    </w:p>
    <w:p w:rsidR="00406B6E" w:rsidRDefault="00FB26D0" w:rsidP="00406B6E">
      <w:pPr>
        <w:shd w:val="clear" w:color="auto" w:fill="FFFFFF"/>
        <w:spacing w:after="0" w:line="240" w:lineRule="auto"/>
        <w:ind w:firstLine="540"/>
        <w:rPr>
          <w:rFonts w:ascii="Arial" w:eastAsia="Times New Roman" w:hAnsi="Arial" w:cs="Arial"/>
          <w:color w:val="000000"/>
          <w:sz w:val="24"/>
          <w:szCs w:val="24"/>
          <w:lang w:val="az-Latn-AZ" w:eastAsia="ru-RU"/>
        </w:rPr>
      </w:pPr>
      <w:r w:rsidRPr="000E5204">
        <w:rPr>
          <w:rFonts w:ascii="Arial" w:eastAsia="Times New Roman" w:hAnsi="Arial" w:cs="Arial"/>
          <w:b/>
          <w:bCs/>
          <w:color w:val="000000"/>
          <w:sz w:val="24"/>
          <w:szCs w:val="24"/>
          <w:lang w:val="az-Latn-AZ" w:eastAsia="ru-RU"/>
        </w:rPr>
        <w:t> </w:t>
      </w:r>
    </w:p>
    <w:p w:rsidR="00406B6E" w:rsidRDefault="00406B6E" w:rsidP="00406B6E">
      <w:pPr>
        <w:shd w:val="clear" w:color="auto" w:fill="FFFFFF"/>
        <w:spacing w:after="0" w:line="240" w:lineRule="auto"/>
        <w:rPr>
          <w:rFonts w:ascii="Arial" w:eastAsia="Times New Roman" w:hAnsi="Arial" w:cs="Arial"/>
          <w:color w:val="000000"/>
          <w:sz w:val="24"/>
          <w:szCs w:val="24"/>
          <w:lang w:val="az-Latn-AZ" w:eastAsia="ru-RU"/>
        </w:rPr>
      </w:pPr>
      <w:r>
        <w:rPr>
          <w:rFonts w:ascii="Arial" w:eastAsia="Times New Roman" w:hAnsi="Arial" w:cs="Arial"/>
          <w:b/>
          <w:bCs/>
          <w:color w:val="000000"/>
          <w:sz w:val="24"/>
          <w:szCs w:val="24"/>
          <w:lang w:val="az-Latn-AZ" w:eastAsia="ru-RU"/>
        </w:rPr>
        <w:t xml:space="preserve">Azərbaycan </w:t>
      </w:r>
      <w:r w:rsidR="00FB26D0" w:rsidRPr="000E5204">
        <w:rPr>
          <w:rFonts w:ascii="Arial" w:eastAsia="Times New Roman" w:hAnsi="Arial" w:cs="Arial"/>
          <w:b/>
          <w:bCs/>
          <w:color w:val="000000"/>
          <w:sz w:val="24"/>
          <w:szCs w:val="24"/>
          <w:lang w:val="az-Latn-AZ" w:eastAsia="ru-RU"/>
        </w:rPr>
        <w:t>Re</w:t>
      </w:r>
      <w:r>
        <w:rPr>
          <w:rFonts w:ascii="Arial" w:eastAsia="Times New Roman" w:hAnsi="Arial" w:cs="Arial"/>
          <w:b/>
          <w:bCs/>
          <w:color w:val="000000"/>
          <w:sz w:val="24"/>
          <w:szCs w:val="24"/>
          <w:lang w:val="az-Latn-AZ" w:eastAsia="ru-RU"/>
        </w:rPr>
        <w:t xml:space="preserve">spublikası                                                             </w:t>
      </w:r>
      <w:r w:rsidR="00FB26D0" w:rsidRPr="000E5204">
        <w:rPr>
          <w:rFonts w:ascii="Arial" w:eastAsia="Times New Roman" w:hAnsi="Arial" w:cs="Arial"/>
          <w:b/>
          <w:bCs/>
          <w:color w:val="000000"/>
          <w:sz w:val="24"/>
          <w:szCs w:val="24"/>
          <w:lang w:val="az-Latn-AZ" w:eastAsia="ru-RU"/>
        </w:rPr>
        <w:t>Mərakeş Krallığı</w:t>
      </w:r>
    </w:p>
    <w:p w:rsidR="00FB26D0" w:rsidRPr="000E5204" w:rsidRDefault="00406B6E" w:rsidP="00406B6E">
      <w:pPr>
        <w:shd w:val="clear" w:color="auto" w:fill="FFFFFF"/>
        <w:spacing w:after="0" w:line="240" w:lineRule="auto"/>
        <w:rPr>
          <w:rFonts w:ascii="Arial" w:eastAsia="Times New Roman" w:hAnsi="Arial" w:cs="Arial"/>
          <w:color w:val="000000"/>
          <w:sz w:val="24"/>
          <w:szCs w:val="24"/>
          <w:lang w:val="az-Latn-AZ" w:eastAsia="ru-RU"/>
        </w:rPr>
      </w:pPr>
      <w:r>
        <w:rPr>
          <w:rFonts w:ascii="Arial" w:eastAsia="Times New Roman" w:hAnsi="Arial" w:cs="Arial"/>
          <w:b/>
          <w:bCs/>
          <w:color w:val="000000"/>
          <w:sz w:val="24"/>
          <w:szCs w:val="24"/>
          <w:lang w:val="az-Latn-AZ" w:eastAsia="ru-RU"/>
        </w:rPr>
        <w:t xml:space="preserve">    Hökuməti </w:t>
      </w:r>
      <w:r w:rsidR="00FB26D0" w:rsidRPr="000E5204">
        <w:rPr>
          <w:rFonts w:ascii="Arial" w:eastAsia="Times New Roman" w:hAnsi="Arial" w:cs="Arial"/>
          <w:b/>
          <w:bCs/>
          <w:color w:val="000000"/>
          <w:sz w:val="24"/>
          <w:szCs w:val="24"/>
          <w:lang w:val="az-Latn-AZ" w:eastAsia="ru-RU"/>
        </w:rPr>
        <w:t>adından                                             </w:t>
      </w:r>
      <w:r>
        <w:rPr>
          <w:rFonts w:ascii="Arial" w:eastAsia="Times New Roman" w:hAnsi="Arial" w:cs="Arial"/>
          <w:b/>
          <w:bCs/>
          <w:color w:val="000000"/>
          <w:sz w:val="24"/>
          <w:szCs w:val="24"/>
          <w:lang w:val="az-Latn-AZ" w:eastAsia="ru-RU"/>
        </w:rPr>
        <w:t xml:space="preserve">                       </w:t>
      </w:r>
      <w:r w:rsidR="00FB26D0" w:rsidRPr="000E5204">
        <w:rPr>
          <w:rFonts w:ascii="Arial" w:eastAsia="Times New Roman" w:hAnsi="Arial" w:cs="Arial"/>
          <w:b/>
          <w:bCs/>
          <w:color w:val="000000"/>
          <w:sz w:val="24"/>
          <w:szCs w:val="24"/>
          <w:lang w:val="az-Latn-AZ" w:eastAsia="ru-RU"/>
        </w:rPr>
        <w:t>Hökuməti adından</w:t>
      </w:r>
    </w:p>
    <w:p w:rsidR="00FB26D0" w:rsidRPr="00406B6E" w:rsidRDefault="00406B6E" w:rsidP="00FB26D0">
      <w:pPr>
        <w:shd w:val="clear" w:color="auto" w:fill="FFFFFF"/>
        <w:spacing w:after="0" w:line="240" w:lineRule="auto"/>
        <w:ind w:firstLine="540"/>
        <w:rPr>
          <w:rFonts w:ascii="Arial" w:eastAsia="Times New Roman" w:hAnsi="Arial" w:cs="Arial"/>
          <w:color w:val="000000"/>
          <w:sz w:val="24"/>
          <w:szCs w:val="24"/>
          <w:lang w:val="az-Latn-AZ" w:eastAsia="ru-RU"/>
        </w:rPr>
      </w:pPr>
      <w:r>
        <w:rPr>
          <w:rFonts w:ascii="Arial" w:eastAsia="Times New Roman" w:hAnsi="Arial" w:cs="Arial"/>
          <w:i/>
          <w:iCs/>
          <w:color w:val="000000"/>
          <w:sz w:val="24"/>
          <w:szCs w:val="24"/>
          <w:lang w:val="az-Latn-AZ" w:eastAsia="ru-RU"/>
        </w:rPr>
        <w:t>    </w:t>
      </w:r>
      <w:r w:rsidR="00FB26D0" w:rsidRPr="000E5204">
        <w:rPr>
          <w:rFonts w:ascii="Arial" w:eastAsia="Times New Roman" w:hAnsi="Arial" w:cs="Arial"/>
          <w:i/>
          <w:iCs/>
          <w:color w:val="000000"/>
          <w:sz w:val="24"/>
          <w:szCs w:val="24"/>
          <w:lang w:val="az-Latn-AZ" w:eastAsia="ru-RU"/>
        </w:rPr>
        <w:t>(imza)   </w:t>
      </w:r>
      <w:r>
        <w:rPr>
          <w:rFonts w:ascii="Arial" w:eastAsia="Times New Roman" w:hAnsi="Arial" w:cs="Arial"/>
          <w:i/>
          <w:iCs/>
          <w:color w:val="000000"/>
          <w:sz w:val="24"/>
          <w:szCs w:val="24"/>
          <w:lang w:val="az-Latn-AZ" w:eastAsia="ru-RU"/>
        </w:rPr>
        <w:t xml:space="preserve">                                                                                       </w:t>
      </w:r>
      <w:bookmarkStart w:id="0" w:name="_GoBack"/>
      <w:bookmarkEnd w:id="0"/>
      <w:r w:rsidR="00FB26D0" w:rsidRPr="000E5204">
        <w:rPr>
          <w:rFonts w:ascii="Arial" w:eastAsia="Times New Roman" w:hAnsi="Arial" w:cs="Arial"/>
          <w:i/>
          <w:iCs/>
          <w:color w:val="000000"/>
          <w:sz w:val="24"/>
          <w:szCs w:val="24"/>
          <w:lang w:val="az-Latn-AZ" w:eastAsia="ru-RU"/>
        </w:rPr>
        <w:t> </w:t>
      </w:r>
      <w:r w:rsidRPr="000E5204">
        <w:rPr>
          <w:rFonts w:ascii="Arial" w:eastAsia="Times New Roman" w:hAnsi="Arial" w:cs="Arial"/>
          <w:i/>
          <w:iCs/>
          <w:color w:val="000000"/>
          <w:sz w:val="24"/>
          <w:szCs w:val="24"/>
          <w:lang w:val="az-Latn-AZ" w:eastAsia="ru-RU"/>
        </w:rPr>
        <w:t>(imza)</w:t>
      </w:r>
      <w:r w:rsidR="00FB26D0" w:rsidRPr="000E5204">
        <w:rPr>
          <w:rFonts w:ascii="Arial" w:eastAsia="Times New Roman" w:hAnsi="Arial" w:cs="Arial"/>
          <w:i/>
          <w:iCs/>
          <w:color w:val="000000"/>
          <w:sz w:val="24"/>
          <w:szCs w:val="24"/>
          <w:lang w:val="az-Latn-AZ" w:eastAsia="ru-RU"/>
        </w:rPr>
        <w:t>                                                                                                                              </w:t>
      </w:r>
    </w:p>
    <w:p w:rsidR="00FB26D0" w:rsidRPr="00406B6E" w:rsidRDefault="00FB26D0" w:rsidP="00FB26D0">
      <w:pPr>
        <w:spacing w:after="0" w:line="240" w:lineRule="auto"/>
        <w:ind w:firstLine="540"/>
        <w:rPr>
          <w:rFonts w:ascii="Arial" w:eastAsia="Times New Roman" w:hAnsi="Arial" w:cs="Arial"/>
          <w:color w:val="000000"/>
          <w:sz w:val="24"/>
          <w:szCs w:val="24"/>
          <w:lang w:val="az-Latn-AZ" w:eastAsia="ru-RU"/>
        </w:rPr>
      </w:pPr>
      <w:r w:rsidRPr="000E5204">
        <w:rPr>
          <w:rFonts w:ascii="Arial" w:eastAsia="Times New Roman" w:hAnsi="Arial" w:cs="Arial"/>
          <w:color w:val="000000"/>
          <w:sz w:val="24"/>
          <w:szCs w:val="24"/>
          <w:lang w:val="az-Latn-AZ" w:eastAsia="ru-RU"/>
        </w:rPr>
        <w:t> </w:t>
      </w:r>
    </w:p>
    <w:p w:rsidR="003D0552" w:rsidRPr="00406B6E" w:rsidRDefault="003D0552">
      <w:pPr>
        <w:rPr>
          <w:rFonts w:ascii="Arial" w:hAnsi="Arial" w:cs="Arial"/>
          <w:sz w:val="24"/>
          <w:szCs w:val="24"/>
          <w:lang w:val="az-Latn-AZ"/>
        </w:rPr>
      </w:pPr>
    </w:p>
    <w:sectPr w:rsidR="003D0552" w:rsidRPr="00406B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A12"/>
    <w:rsid w:val="000E5204"/>
    <w:rsid w:val="003D0552"/>
    <w:rsid w:val="00406B6E"/>
    <w:rsid w:val="006F0A12"/>
    <w:rsid w:val="00FB2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B26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B2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23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935</Words>
  <Characters>5330</Characters>
  <Application>Microsoft Office Word</Application>
  <DocSecurity>0</DocSecurity>
  <Lines>44</Lines>
  <Paragraphs>12</Paragraphs>
  <ScaleCrop>false</ScaleCrop>
  <Company>Microsoft</Company>
  <LinksUpToDate>false</LinksUpToDate>
  <CharactersWithSpaces>6253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ulvi aliyev</dc:creator>
  <cp:keywords/>
  <dc:description/>
  <cp:lastModifiedBy>Sevinc Mestiyeva</cp:lastModifiedBy>
  <cp:revision>4</cp:revision>
  <dcterms:created xsi:type="dcterms:W3CDTF">2014-02-21T12:53:00Z</dcterms:created>
  <dcterms:modified xsi:type="dcterms:W3CDTF">2018-04-06T06:23:00Z</dcterms:modified>
</cp:coreProperties>
</file>